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E8" w:rsidRDefault="005C3DE8" w:rsidP="005C3DE8">
      <w:pPr>
        <w:tabs>
          <w:tab w:val="center" w:pos="900"/>
          <w:tab w:val="center" w:pos="6480"/>
        </w:tabs>
        <w:ind w:left="-1260"/>
        <w:rPr>
          <w:b/>
        </w:rPr>
      </w:pPr>
      <w:r>
        <w:tab/>
      </w:r>
      <w:r w:rsidR="00D6386F">
        <w:t xml:space="preserve">           </w:t>
      </w:r>
      <w:r>
        <w:t xml:space="preserve">CÔNG ĐOÀN NGÀNH Y TẾ TT HUẾ </w:t>
      </w:r>
      <w:r>
        <w:tab/>
      </w:r>
      <w:r w:rsidR="00D6386F">
        <w:t xml:space="preserve">     </w:t>
      </w:r>
      <w:r>
        <w:rPr>
          <w:b/>
        </w:rPr>
        <w:t xml:space="preserve">CỘNG HÒA XÃ HỘI CHỦ NGHĨA VIỆT </w:t>
      </w:r>
      <w:smartTag w:uri="urn:schemas-microsoft-com:office:smarttags" w:element="country-region">
        <w:smartTag w:uri="urn:schemas-microsoft-com:office:smarttags" w:element="place">
          <w:r>
            <w:rPr>
              <w:b/>
            </w:rPr>
            <w:t>NAM</w:t>
          </w:r>
        </w:smartTag>
      </w:smartTag>
    </w:p>
    <w:p w:rsidR="005C3DE8" w:rsidRDefault="005C3DE8" w:rsidP="005C3DE8">
      <w:pPr>
        <w:tabs>
          <w:tab w:val="center" w:pos="720"/>
          <w:tab w:val="center" w:pos="6480"/>
        </w:tabs>
        <w:ind w:left="-1080"/>
        <w:rPr>
          <w:b/>
          <w:sz w:val="28"/>
          <w:szCs w:val="28"/>
        </w:rPr>
      </w:pPr>
      <w:r>
        <w:rPr>
          <w:b/>
        </w:rPr>
        <w:tab/>
      </w:r>
      <w:r w:rsidR="00D6386F">
        <w:rPr>
          <w:b/>
        </w:rPr>
        <w:t xml:space="preserve">          </w:t>
      </w:r>
      <w:r>
        <w:rPr>
          <w:b/>
        </w:rPr>
        <w:t xml:space="preserve">CÔNG ĐOÀN TTYT </w:t>
      </w:r>
      <w:smartTag w:uri="urn:schemas-microsoft-com:office:smarttags" w:element="country-region">
        <w:smartTag w:uri="urn:schemas-microsoft-com:office:smarttags" w:element="place">
          <w:r>
            <w:rPr>
              <w:b/>
            </w:rPr>
            <w:t>NAM</w:t>
          </w:r>
        </w:smartTag>
      </w:smartTag>
      <w:r>
        <w:rPr>
          <w:b/>
        </w:rPr>
        <w:t xml:space="preserve"> ĐÔNG</w:t>
      </w:r>
      <w:r>
        <w:rPr>
          <w:b/>
        </w:rPr>
        <w:tab/>
      </w:r>
      <w:r w:rsidR="00D6386F">
        <w:rPr>
          <w:b/>
        </w:rPr>
        <w:t xml:space="preserve">     </w:t>
      </w:r>
      <w:r>
        <w:rPr>
          <w:b/>
          <w:sz w:val="28"/>
          <w:szCs w:val="28"/>
        </w:rPr>
        <w:t>Độc lập – Tự do – Hạnh phúc</w:t>
      </w:r>
    </w:p>
    <w:p w:rsidR="005C3DE8" w:rsidRDefault="00D6386F" w:rsidP="005C3DE8">
      <w:pPr>
        <w:ind w:hanging="360"/>
        <w:rPr>
          <w:b/>
        </w:rPr>
      </w:pPr>
      <w:r>
        <w:rPr>
          <w:noProof/>
        </w:rPr>
        <w:pict>
          <v:line id="_x0000_s1028" style="position:absolute;z-index:251660288;visibility:visible" from="3pt,.45pt" to="1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"/>
        </w:pict>
      </w:r>
      <w:r w:rsidR="00C2042D" w:rsidRPr="00C2042D">
        <w:rPr>
          <w:noProof/>
        </w:rPr>
        <w:pict>
          <v:line id="Straight Connector 3" o:spid="_x0000_s1026" style="position:absolute;z-index:251659264;visibility:visible" from="246.75pt,.45pt" to="41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"/>
        </w:pict>
      </w:r>
    </w:p>
    <w:p w:rsidR="005C3DE8" w:rsidRDefault="00D6386F" w:rsidP="00D6386F">
      <w:pPr>
        <w:tabs>
          <w:tab w:val="center" w:pos="4557"/>
        </w:tabs>
        <w:ind w:hanging="360"/>
        <w:rPr>
          <w:lang w:val="vi-VN"/>
        </w:rPr>
      </w:pPr>
      <w:r>
        <w:t xml:space="preserve">     </w:t>
      </w:r>
      <w:r w:rsidR="005C3DE8">
        <w:t>Số:</w:t>
      </w:r>
      <w:r>
        <w:t xml:space="preserve"> 21</w:t>
      </w:r>
      <w:r w:rsidR="005C3DE8">
        <w:t>/KH-CĐ TTYT</w:t>
      </w:r>
      <w:r>
        <w:tab/>
        <w:t xml:space="preserve">                                        </w:t>
      </w:r>
      <w:r>
        <w:rPr>
          <w:i/>
          <w:sz w:val="28"/>
          <w:szCs w:val="28"/>
        </w:rPr>
        <w:t>Nam Đông, ngày  07 tháng 6 năm 2019</w:t>
      </w:r>
    </w:p>
    <w:p w:rsidR="005C3DE8" w:rsidRDefault="005C3DE8" w:rsidP="005C3DE8">
      <w:pPr>
        <w:rPr>
          <w:i/>
          <w:sz w:val="28"/>
          <w:szCs w:val="28"/>
        </w:rPr>
      </w:pPr>
      <w:r>
        <w:rPr>
          <w:i/>
          <w:sz w:val="28"/>
          <w:szCs w:val="28"/>
        </w:rPr>
        <w:t xml:space="preserve">                                                               </w:t>
      </w:r>
    </w:p>
    <w:p w:rsidR="005C3DE8" w:rsidRDefault="005C3DE8" w:rsidP="005C3DE8">
      <w:pPr>
        <w:rPr>
          <w:i/>
        </w:rPr>
      </w:pPr>
    </w:p>
    <w:p w:rsidR="005C3DE8" w:rsidRDefault="005C3DE8" w:rsidP="005C3DE8">
      <w:pPr>
        <w:jc w:val="center"/>
        <w:rPr>
          <w:b/>
          <w:i/>
          <w:sz w:val="32"/>
          <w:szCs w:val="32"/>
        </w:rPr>
      </w:pPr>
      <w:r>
        <w:rPr>
          <w:b/>
          <w:sz w:val="32"/>
          <w:szCs w:val="32"/>
        </w:rPr>
        <w:t>KẾ HOẠCH</w:t>
      </w:r>
    </w:p>
    <w:p w:rsidR="009616EA" w:rsidRDefault="005C3DE8" w:rsidP="005C3DE8">
      <w:pPr>
        <w:jc w:val="center"/>
        <w:rPr>
          <w:b/>
          <w:sz w:val="28"/>
          <w:szCs w:val="28"/>
        </w:rPr>
      </w:pPr>
      <w:r>
        <w:rPr>
          <w:b/>
          <w:sz w:val="28"/>
          <w:szCs w:val="28"/>
        </w:rPr>
        <w:t xml:space="preserve">Triển khai Cuộc thi “Học tập và làm theo tư tưởng, đạo đức, phong cách </w:t>
      </w:r>
    </w:p>
    <w:p w:rsidR="009616EA" w:rsidRDefault="005C3DE8" w:rsidP="005C3DE8">
      <w:pPr>
        <w:jc w:val="center"/>
        <w:rPr>
          <w:b/>
          <w:sz w:val="28"/>
          <w:szCs w:val="28"/>
        </w:rPr>
      </w:pPr>
      <w:r>
        <w:rPr>
          <w:b/>
          <w:sz w:val="28"/>
          <w:szCs w:val="28"/>
        </w:rPr>
        <w:t>Hồ Chí Minh</w:t>
      </w:r>
      <w:r w:rsidR="007603A2">
        <w:rPr>
          <w:b/>
          <w:sz w:val="28"/>
          <w:szCs w:val="28"/>
        </w:rPr>
        <w:t>”</w:t>
      </w:r>
      <w:bookmarkStart w:id="0" w:name="_GoBack"/>
      <w:bookmarkEnd w:id="0"/>
      <w:r>
        <w:rPr>
          <w:b/>
          <w:sz w:val="28"/>
          <w:szCs w:val="28"/>
        </w:rPr>
        <w:t xml:space="preserve"> trong cán bộ, đoàn viên Công đoàn </w:t>
      </w:r>
    </w:p>
    <w:p w:rsidR="005C3DE8" w:rsidRDefault="005C3DE8" w:rsidP="009616EA">
      <w:pPr>
        <w:jc w:val="center"/>
        <w:rPr>
          <w:b/>
          <w:sz w:val="28"/>
          <w:szCs w:val="28"/>
        </w:rPr>
      </w:pPr>
      <w:r>
        <w:rPr>
          <w:b/>
          <w:sz w:val="28"/>
          <w:szCs w:val="28"/>
        </w:rPr>
        <w:t>Trung tâm Y tế Nam Đông</w:t>
      </w:r>
    </w:p>
    <w:p w:rsidR="005C3DE8" w:rsidRDefault="005C3DE8" w:rsidP="005C3DE8">
      <w:pPr>
        <w:jc w:val="center"/>
      </w:pPr>
    </w:p>
    <w:p w:rsidR="005C3DE8" w:rsidRDefault="005C3DE8" w:rsidP="005C3DE8">
      <w:pPr>
        <w:jc w:val="both"/>
        <w:rPr>
          <w:sz w:val="28"/>
          <w:szCs w:val="28"/>
        </w:rPr>
      </w:pPr>
    </w:p>
    <w:p w:rsidR="005C3DE8" w:rsidRDefault="005C3DE8" w:rsidP="005C3DE8">
      <w:pPr>
        <w:ind w:firstLine="540"/>
        <w:jc w:val="both"/>
        <w:rPr>
          <w:sz w:val="28"/>
          <w:szCs w:val="28"/>
        </w:rPr>
      </w:pPr>
      <w:r>
        <w:rPr>
          <w:sz w:val="28"/>
          <w:szCs w:val="28"/>
        </w:rPr>
        <w:t xml:space="preserve">Thực hiện Công văn số 59/CĐN ngày 27/5/2019 của Công đoàn ngành Y </w:t>
      </w:r>
      <w:r w:rsidR="009616EA">
        <w:rPr>
          <w:sz w:val="28"/>
          <w:szCs w:val="28"/>
        </w:rPr>
        <w:t>tế Thừa Thiên Huế về</w:t>
      </w:r>
      <w:r>
        <w:rPr>
          <w:sz w:val="28"/>
          <w:szCs w:val="28"/>
        </w:rPr>
        <w:t xml:space="preserve"> việc </w:t>
      </w:r>
      <w:r w:rsidR="009616EA">
        <w:rPr>
          <w:sz w:val="28"/>
          <w:szCs w:val="28"/>
        </w:rPr>
        <w:t>t</w:t>
      </w:r>
      <w:r>
        <w:rPr>
          <w:sz w:val="28"/>
          <w:szCs w:val="28"/>
        </w:rPr>
        <w:t>riển khai Cuộc thi “Học tập và làm theo tư tưởng, đạo đức, phong cách Hồ Chí Minh</w:t>
      </w:r>
      <w:r w:rsidR="007603A2">
        <w:rPr>
          <w:sz w:val="28"/>
          <w:szCs w:val="28"/>
        </w:rPr>
        <w:t>”</w:t>
      </w:r>
      <w:r>
        <w:rPr>
          <w:sz w:val="28"/>
          <w:szCs w:val="28"/>
        </w:rPr>
        <w:t xml:space="preserve"> trong cán bộ, đoàn viên Công đoàn và người lao động </w:t>
      </w:r>
      <w:r w:rsidR="00B56294">
        <w:rPr>
          <w:sz w:val="28"/>
          <w:szCs w:val="28"/>
        </w:rPr>
        <w:t>t</w:t>
      </w:r>
      <w:r>
        <w:rPr>
          <w:sz w:val="28"/>
          <w:szCs w:val="28"/>
        </w:rPr>
        <w:t>ỉnh Thừa Thiên Huế. Công đoàn cơ sở Trung tâm Y tế Nam Đông triển khai kế hoạch cuộc thi đến toàn thể đoàn viên Công đoàn như sau:</w:t>
      </w:r>
    </w:p>
    <w:p w:rsidR="005C3DE8" w:rsidRPr="00B56294" w:rsidRDefault="005C3DE8" w:rsidP="005C3DE8">
      <w:pPr>
        <w:ind w:firstLine="540"/>
        <w:jc w:val="both"/>
        <w:rPr>
          <w:b/>
          <w:sz w:val="28"/>
          <w:szCs w:val="28"/>
        </w:rPr>
      </w:pPr>
      <w:r w:rsidRPr="00B56294">
        <w:rPr>
          <w:b/>
          <w:sz w:val="28"/>
          <w:szCs w:val="28"/>
        </w:rPr>
        <w:t>I. Mục đích, yêu cầu</w:t>
      </w:r>
    </w:p>
    <w:p w:rsidR="00766D71" w:rsidRDefault="005C3DE8" w:rsidP="005C3DE8">
      <w:pPr>
        <w:ind w:firstLine="540"/>
        <w:jc w:val="both"/>
        <w:rPr>
          <w:sz w:val="28"/>
          <w:szCs w:val="28"/>
        </w:rPr>
      </w:pPr>
      <w:r>
        <w:rPr>
          <w:sz w:val="28"/>
          <w:szCs w:val="28"/>
        </w:rPr>
        <w:t xml:space="preserve">- Nhằm tiếp tục tuyên truyền sâu rộng cho </w:t>
      </w:r>
      <w:r w:rsidR="00766D71">
        <w:rPr>
          <w:sz w:val="28"/>
          <w:szCs w:val="28"/>
        </w:rPr>
        <w:t>t</w:t>
      </w:r>
      <w:r>
        <w:rPr>
          <w:sz w:val="28"/>
          <w:szCs w:val="28"/>
        </w:rPr>
        <w:t xml:space="preserve">oàn </w:t>
      </w:r>
      <w:r w:rsidR="00766D71">
        <w:rPr>
          <w:sz w:val="28"/>
          <w:szCs w:val="28"/>
        </w:rPr>
        <w:t>t</w:t>
      </w:r>
      <w:r>
        <w:rPr>
          <w:sz w:val="28"/>
          <w:szCs w:val="28"/>
        </w:rPr>
        <w:t>hể đoàn viên, người lao động</w:t>
      </w:r>
      <w:r w:rsidR="00766D71">
        <w:rPr>
          <w:sz w:val="28"/>
          <w:szCs w:val="28"/>
        </w:rPr>
        <w:t xml:space="preserve"> nhận thức sâu sắc hơn việc học tập và làm theo tư tưởng, đạo đức, phong cách Hồ Chí Minh theo tinh thần Chỉ thị 05-CT/TW của Bộ Chính trị khóa XII; Triển khai có hiệu quả việc học tập và làm theo tư tưởng, đạo đức, phong cách Hồ Chí Minh chuyên đề năm 2019;</w:t>
      </w:r>
    </w:p>
    <w:p w:rsidR="00766D71" w:rsidRDefault="00766D71" w:rsidP="005C3DE8">
      <w:pPr>
        <w:ind w:firstLine="540"/>
        <w:jc w:val="both"/>
        <w:rPr>
          <w:sz w:val="28"/>
          <w:szCs w:val="28"/>
        </w:rPr>
      </w:pPr>
      <w:r>
        <w:rPr>
          <w:sz w:val="28"/>
          <w:szCs w:val="28"/>
        </w:rPr>
        <w:t>- Tạo sự chuyển biến mạnh mẽ về ý thức tu dưỡng, rèn luyện của đoàn viên Công đoàn; ngăn chặn sự suy thoái về tư tưởng chính trị, đạo đức lối sống, tự diễn biến, tự chuyển hóa trong đội ngũ cán bộ viên chức trong đơn vị;</w:t>
      </w:r>
    </w:p>
    <w:p w:rsidR="00AF724A" w:rsidRDefault="00766D71" w:rsidP="005C3DE8">
      <w:pPr>
        <w:ind w:firstLine="540"/>
        <w:jc w:val="both"/>
        <w:rPr>
          <w:sz w:val="28"/>
          <w:szCs w:val="28"/>
        </w:rPr>
      </w:pPr>
      <w:r>
        <w:rPr>
          <w:sz w:val="28"/>
          <w:szCs w:val="28"/>
        </w:rPr>
        <w:t xml:space="preserve">- Tôn vinh những tấm gương tiêu biểu trong việc học tập chuyên đề năm 2019 về “Xây dựng ý thức tôn trọng </w:t>
      </w:r>
      <w:r w:rsidR="00B56294">
        <w:rPr>
          <w:sz w:val="28"/>
          <w:szCs w:val="28"/>
        </w:rPr>
        <w:t>n</w:t>
      </w:r>
      <w:r>
        <w:rPr>
          <w:sz w:val="28"/>
          <w:szCs w:val="28"/>
        </w:rPr>
        <w:t>hâ</w:t>
      </w:r>
      <w:r w:rsidR="00B56294">
        <w:rPr>
          <w:sz w:val="28"/>
          <w:szCs w:val="28"/>
        </w:rPr>
        <w:t>n</w:t>
      </w:r>
      <w:r>
        <w:rPr>
          <w:sz w:val="28"/>
          <w:szCs w:val="28"/>
        </w:rPr>
        <w:t xml:space="preserve"> dân, phát huy dân chủ, chăm lo đời sống </w:t>
      </w:r>
      <w:r w:rsidR="00B56294">
        <w:rPr>
          <w:sz w:val="28"/>
          <w:szCs w:val="28"/>
        </w:rPr>
        <w:t>n</w:t>
      </w:r>
      <w:r>
        <w:rPr>
          <w:sz w:val="28"/>
          <w:szCs w:val="28"/>
        </w:rPr>
        <w:t xml:space="preserve">hân dân </w:t>
      </w:r>
      <w:r w:rsidR="00AF724A">
        <w:rPr>
          <w:sz w:val="28"/>
          <w:szCs w:val="28"/>
        </w:rPr>
        <w:t>theo tư tưởng, đạo đức, phong cách Hồ Chí Minh” gắn với việc thực hiện Nghị quyết Đại hội XII Công đoàn Việt Nam, Nghị quyết Đại hội XIV Công đoàn tỉnh, góp phần xây dựn</w:t>
      </w:r>
      <w:r w:rsidR="00B56294">
        <w:rPr>
          <w:sz w:val="28"/>
          <w:szCs w:val="28"/>
        </w:rPr>
        <w:t>g</w:t>
      </w:r>
      <w:r w:rsidR="00AF724A">
        <w:rPr>
          <w:sz w:val="28"/>
          <w:szCs w:val="28"/>
        </w:rPr>
        <w:t xml:space="preserve"> tổ chức Công đoàn vững mạnh.</w:t>
      </w:r>
    </w:p>
    <w:p w:rsidR="00AF724A" w:rsidRPr="00B56294" w:rsidRDefault="00AF724A" w:rsidP="005C3DE8">
      <w:pPr>
        <w:ind w:firstLine="540"/>
        <w:jc w:val="both"/>
        <w:rPr>
          <w:b/>
          <w:sz w:val="28"/>
          <w:szCs w:val="28"/>
        </w:rPr>
      </w:pPr>
      <w:r w:rsidRPr="00B56294">
        <w:rPr>
          <w:b/>
          <w:sz w:val="28"/>
          <w:szCs w:val="28"/>
        </w:rPr>
        <w:t>2. Nội dung, hình thức, thời gian tổ chức</w:t>
      </w:r>
    </w:p>
    <w:p w:rsidR="00AF724A" w:rsidRPr="00B56294" w:rsidRDefault="00AF724A" w:rsidP="005C3DE8">
      <w:pPr>
        <w:ind w:firstLine="540"/>
        <w:jc w:val="both"/>
        <w:rPr>
          <w:b/>
          <w:sz w:val="28"/>
          <w:szCs w:val="28"/>
        </w:rPr>
      </w:pPr>
      <w:r w:rsidRPr="00B56294">
        <w:rPr>
          <w:b/>
          <w:sz w:val="28"/>
          <w:szCs w:val="28"/>
        </w:rPr>
        <w:t>Tên gọi cuộc thi, đối tượng dự thi</w:t>
      </w:r>
    </w:p>
    <w:p w:rsidR="00AF724A" w:rsidRDefault="009616EA" w:rsidP="005C3DE8">
      <w:pPr>
        <w:ind w:firstLine="540"/>
        <w:jc w:val="both"/>
        <w:rPr>
          <w:sz w:val="28"/>
          <w:szCs w:val="28"/>
        </w:rPr>
      </w:pPr>
      <w:r>
        <w:rPr>
          <w:sz w:val="28"/>
          <w:szCs w:val="28"/>
        </w:rPr>
        <w:t xml:space="preserve">- </w:t>
      </w:r>
      <w:r w:rsidR="00AF724A">
        <w:rPr>
          <w:sz w:val="28"/>
          <w:szCs w:val="28"/>
        </w:rPr>
        <w:t xml:space="preserve">Tên gọi: Cuộc thi </w:t>
      </w:r>
      <w:r w:rsidR="00B56294">
        <w:rPr>
          <w:sz w:val="28"/>
          <w:szCs w:val="28"/>
        </w:rPr>
        <w:t>viết đoàn viên</w:t>
      </w:r>
      <w:r w:rsidR="00AF724A">
        <w:rPr>
          <w:sz w:val="28"/>
          <w:szCs w:val="28"/>
        </w:rPr>
        <w:t xml:space="preserve"> công đoàn và người lao động tỉnh Thừa Thiên Huế “Học tập và làm theo tư tưởng, đạo đức, phong cách Hồ Chí Minh”.</w:t>
      </w:r>
    </w:p>
    <w:p w:rsidR="00AF724A" w:rsidRPr="00B56294" w:rsidRDefault="009F7D8A" w:rsidP="005C3DE8">
      <w:pPr>
        <w:ind w:firstLine="540"/>
        <w:jc w:val="both"/>
        <w:rPr>
          <w:i/>
          <w:sz w:val="28"/>
          <w:szCs w:val="28"/>
        </w:rPr>
      </w:pPr>
      <w:r>
        <w:rPr>
          <w:sz w:val="28"/>
          <w:szCs w:val="28"/>
        </w:rPr>
        <w:t xml:space="preserve">- </w:t>
      </w:r>
      <w:r w:rsidR="00AF724A">
        <w:rPr>
          <w:sz w:val="28"/>
          <w:szCs w:val="28"/>
        </w:rPr>
        <w:t xml:space="preserve">Đối tượng dự thi: Đoàn viên công đoàn Trung tâm Y tế Nam Đông </w:t>
      </w:r>
      <w:r w:rsidR="00AF724A" w:rsidRPr="00B56294">
        <w:rPr>
          <w:i/>
          <w:sz w:val="28"/>
          <w:szCs w:val="28"/>
        </w:rPr>
        <w:t>(bài dự thi mang tính cá nhân)</w:t>
      </w:r>
    </w:p>
    <w:p w:rsidR="00AF724A" w:rsidRPr="00B56294" w:rsidRDefault="00AF724A" w:rsidP="005C3DE8">
      <w:pPr>
        <w:ind w:firstLine="540"/>
        <w:jc w:val="both"/>
        <w:rPr>
          <w:b/>
          <w:sz w:val="28"/>
          <w:szCs w:val="28"/>
        </w:rPr>
      </w:pPr>
      <w:r w:rsidRPr="00B56294">
        <w:rPr>
          <w:b/>
          <w:sz w:val="28"/>
          <w:szCs w:val="28"/>
        </w:rPr>
        <w:t>3. Nội dung, hình thức</w:t>
      </w:r>
    </w:p>
    <w:p w:rsidR="00AF724A" w:rsidRPr="00B56294" w:rsidRDefault="00AF724A" w:rsidP="005C3DE8">
      <w:pPr>
        <w:ind w:firstLine="540"/>
        <w:jc w:val="both"/>
        <w:rPr>
          <w:b/>
          <w:sz w:val="28"/>
          <w:szCs w:val="28"/>
        </w:rPr>
      </w:pPr>
      <w:r w:rsidRPr="00B56294">
        <w:rPr>
          <w:b/>
          <w:sz w:val="28"/>
          <w:szCs w:val="28"/>
        </w:rPr>
        <w:t>Nội dung:</w:t>
      </w:r>
    </w:p>
    <w:p w:rsidR="00AF724A" w:rsidRDefault="009F7D8A" w:rsidP="005C3DE8">
      <w:pPr>
        <w:ind w:firstLine="540"/>
        <w:jc w:val="both"/>
        <w:rPr>
          <w:sz w:val="28"/>
          <w:szCs w:val="28"/>
        </w:rPr>
      </w:pPr>
      <w:r>
        <w:rPr>
          <w:sz w:val="28"/>
          <w:szCs w:val="28"/>
        </w:rPr>
        <w:t xml:space="preserve">- </w:t>
      </w:r>
      <w:r w:rsidR="00AF724A">
        <w:rPr>
          <w:sz w:val="28"/>
          <w:szCs w:val="28"/>
        </w:rPr>
        <w:t>Câu 1: Anh (chị) hãy nêu nội dung chủ yếu của tư tưởng, đạo đức, phong cách Hồ Chí Minh.</w:t>
      </w:r>
    </w:p>
    <w:p w:rsidR="00AF724A" w:rsidRDefault="009F7D8A" w:rsidP="005C3DE8">
      <w:pPr>
        <w:ind w:firstLine="540"/>
        <w:jc w:val="both"/>
        <w:rPr>
          <w:sz w:val="28"/>
          <w:szCs w:val="28"/>
        </w:rPr>
      </w:pPr>
      <w:r>
        <w:rPr>
          <w:sz w:val="28"/>
          <w:szCs w:val="28"/>
        </w:rPr>
        <w:t xml:space="preserve">- </w:t>
      </w:r>
      <w:r w:rsidR="00AF724A">
        <w:rPr>
          <w:sz w:val="28"/>
          <w:szCs w:val="28"/>
        </w:rPr>
        <w:t>Câu 2: Anh (chị) hãy viết khoảng 1.500 từ về nhân tố điển hình trong học tập</w:t>
      </w:r>
      <w:r w:rsidR="00AB175D">
        <w:rPr>
          <w:sz w:val="28"/>
          <w:szCs w:val="28"/>
        </w:rPr>
        <w:t xml:space="preserve"> và làm theo tấm gương tư tưởng, đạo đức, phong cách Hồ Chí Minh của các tập </w:t>
      </w:r>
      <w:r w:rsidR="00AB175D">
        <w:rPr>
          <w:sz w:val="28"/>
          <w:szCs w:val="28"/>
        </w:rPr>
        <w:lastRenderedPageBreak/>
        <w:t>thể</w:t>
      </w:r>
      <w:r w:rsidR="00255479">
        <w:rPr>
          <w:sz w:val="28"/>
          <w:szCs w:val="28"/>
        </w:rPr>
        <w:t>(CĐCS)</w:t>
      </w:r>
      <w:r w:rsidR="00AB175D">
        <w:rPr>
          <w:sz w:val="28"/>
          <w:szCs w:val="28"/>
        </w:rPr>
        <w:t>, cá nhân cán bộ</w:t>
      </w:r>
      <w:r w:rsidR="00255479">
        <w:rPr>
          <w:sz w:val="28"/>
          <w:szCs w:val="28"/>
        </w:rPr>
        <w:t xml:space="preserve"> Công đoàn</w:t>
      </w:r>
      <w:r w:rsidR="00AB175D">
        <w:rPr>
          <w:sz w:val="28"/>
          <w:szCs w:val="28"/>
        </w:rPr>
        <w:t xml:space="preserve">, đoàn viên công đoàn và </w:t>
      </w:r>
      <w:r w:rsidR="00B56294">
        <w:rPr>
          <w:sz w:val="28"/>
          <w:szCs w:val="28"/>
        </w:rPr>
        <w:t>người lao động trong đơn vị</w:t>
      </w:r>
      <w:r w:rsidR="00AB175D">
        <w:rPr>
          <w:sz w:val="28"/>
          <w:szCs w:val="28"/>
        </w:rPr>
        <w:t xml:space="preserve"> về “Xây dựng ý thức tôn trọng nhân dân, phát huy dân chủ, chăm lo đời sống nhân dân theo tư tưởng, đạo đức, phong cách Hồ Chí Minh”</w:t>
      </w:r>
    </w:p>
    <w:p w:rsidR="00AB175D" w:rsidRPr="00B56294" w:rsidRDefault="00AB175D" w:rsidP="00AB175D">
      <w:pPr>
        <w:pStyle w:val="ListParagraph"/>
        <w:ind w:left="0" w:firstLine="567"/>
        <w:jc w:val="both"/>
        <w:rPr>
          <w:b/>
          <w:sz w:val="28"/>
          <w:szCs w:val="28"/>
        </w:rPr>
      </w:pPr>
      <w:r w:rsidRPr="00B56294">
        <w:rPr>
          <w:b/>
          <w:sz w:val="28"/>
          <w:szCs w:val="28"/>
        </w:rPr>
        <w:t>* Tài liệu nghiên cứu:</w:t>
      </w:r>
    </w:p>
    <w:p w:rsidR="00AB175D" w:rsidRDefault="00AB175D" w:rsidP="00AB175D">
      <w:pPr>
        <w:pStyle w:val="ListParagraph"/>
        <w:ind w:left="0" w:firstLine="567"/>
        <w:jc w:val="both"/>
        <w:rPr>
          <w:sz w:val="28"/>
          <w:szCs w:val="28"/>
        </w:rPr>
      </w:pPr>
      <w:r>
        <w:rPr>
          <w:sz w:val="28"/>
          <w:szCs w:val="28"/>
        </w:rPr>
        <w:t>- Chỉ thị số 05-CT/TW, ngày 15/5/2016 của Bộ Chính trị;</w:t>
      </w:r>
    </w:p>
    <w:p w:rsidR="00AB175D" w:rsidRDefault="00AB175D" w:rsidP="00AB175D">
      <w:pPr>
        <w:pStyle w:val="ListParagraph"/>
        <w:ind w:left="0" w:firstLine="567"/>
        <w:jc w:val="both"/>
        <w:rPr>
          <w:sz w:val="28"/>
          <w:szCs w:val="28"/>
        </w:rPr>
      </w:pPr>
      <w:r>
        <w:rPr>
          <w:sz w:val="28"/>
          <w:szCs w:val="28"/>
        </w:rPr>
        <w:t xml:space="preserve">- Cuốn sách “Những nội dung cơ bản của </w:t>
      </w:r>
      <w:r w:rsidR="00B56294">
        <w:rPr>
          <w:sz w:val="28"/>
          <w:szCs w:val="28"/>
        </w:rPr>
        <w:t>tư tưởng, đạo đức, phong cách Hồ</w:t>
      </w:r>
      <w:r>
        <w:rPr>
          <w:sz w:val="28"/>
          <w:szCs w:val="28"/>
        </w:rPr>
        <w:t xml:space="preserve"> Chí Minh” do Ban Tuyên giáo Trung ương phối hợp với Nhà xuất bản Chính trị quốc gia sự thật phát hành;</w:t>
      </w:r>
    </w:p>
    <w:p w:rsidR="00AB175D" w:rsidRDefault="00AB175D" w:rsidP="00AB175D">
      <w:pPr>
        <w:pStyle w:val="ListParagraph"/>
        <w:ind w:left="0" w:firstLine="567"/>
        <w:jc w:val="both"/>
        <w:rPr>
          <w:sz w:val="28"/>
          <w:szCs w:val="28"/>
        </w:rPr>
      </w:pPr>
      <w:r>
        <w:rPr>
          <w:sz w:val="28"/>
          <w:szCs w:val="28"/>
        </w:rPr>
        <w:t>- Tài liệu chuyên đề năm 2019 về “Xây dựng ý thức tôn trọng nhân dân, phát huy dân chủ, chăm lo đời sống nhân dân theo tư tưởng, đạo đức, phong cách Hồ Chí Minh</w:t>
      </w:r>
      <w:r w:rsidR="00A46A5C">
        <w:rPr>
          <w:sz w:val="28"/>
          <w:szCs w:val="28"/>
        </w:rPr>
        <w:t>” do Ban Tuyên giáo Trung ương phát hành.</w:t>
      </w:r>
    </w:p>
    <w:p w:rsidR="00255479" w:rsidRPr="00B56294" w:rsidRDefault="00255479" w:rsidP="00AB175D">
      <w:pPr>
        <w:pStyle w:val="ListParagraph"/>
        <w:ind w:left="0" w:firstLine="567"/>
        <w:jc w:val="both"/>
        <w:rPr>
          <w:b/>
          <w:sz w:val="28"/>
          <w:szCs w:val="28"/>
        </w:rPr>
      </w:pPr>
      <w:r w:rsidRPr="00B56294">
        <w:rPr>
          <w:b/>
          <w:sz w:val="28"/>
          <w:szCs w:val="28"/>
        </w:rPr>
        <w:t>Hình thức:</w:t>
      </w:r>
    </w:p>
    <w:p w:rsidR="00255479" w:rsidRDefault="00255479" w:rsidP="00AB175D">
      <w:pPr>
        <w:pStyle w:val="ListParagraph"/>
        <w:ind w:left="0" w:firstLine="567"/>
        <w:jc w:val="both"/>
        <w:rPr>
          <w:sz w:val="28"/>
          <w:szCs w:val="28"/>
        </w:rPr>
      </w:pPr>
      <w:r>
        <w:rPr>
          <w:sz w:val="28"/>
          <w:szCs w:val="28"/>
        </w:rPr>
        <w:t>- Bài dự thi theo hình thức tự luận, sử dụng ngôn ngữ tiếng Việt, font chữ Times New Roman, cỡ chữ 14;</w:t>
      </w:r>
    </w:p>
    <w:p w:rsidR="00255479" w:rsidRDefault="00255479" w:rsidP="00AB175D">
      <w:pPr>
        <w:pStyle w:val="ListParagraph"/>
        <w:ind w:left="0" w:firstLine="567"/>
        <w:jc w:val="both"/>
        <w:rPr>
          <w:sz w:val="28"/>
          <w:szCs w:val="28"/>
        </w:rPr>
      </w:pPr>
      <w:r>
        <w:rPr>
          <w:sz w:val="28"/>
          <w:szCs w:val="28"/>
        </w:rPr>
        <w:t>- Bài dự thi không hợp lệ là những bài sao chép, photocopy dưới mọi hình thức.</w:t>
      </w:r>
    </w:p>
    <w:p w:rsidR="00255479" w:rsidRDefault="00255479" w:rsidP="00AB175D">
      <w:pPr>
        <w:pStyle w:val="ListParagraph"/>
        <w:ind w:left="0" w:firstLine="567"/>
        <w:jc w:val="both"/>
        <w:rPr>
          <w:sz w:val="28"/>
          <w:szCs w:val="28"/>
        </w:rPr>
      </w:pPr>
      <w:r>
        <w:rPr>
          <w:sz w:val="28"/>
          <w:szCs w:val="28"/>
        </w:rPr>
        <w:t>- Bài dự thi phải ghi rõ ở trang đầu: BÀI DỰ THI TÌM HIỂU TƯ TƯỞNG, ĐẠO ĐỨC, PHONG CÁCH HỒ CHÍ MINH và các thông tin cá nhân: họ tên, năm sinh, tên đơn vị.</w:t>
      </w:r>
    </w:p>
    <w:p w:rsidR="00255479" w:rsidRDefault="00255479" w:rsidP="00AB175D">
      <w:pPr>
        <w:pStyle w:val="ListParagraph"/>
        <w:ind w:left="0" w:firstLine="567"/>
        <w:jc w:val="both"/>
        <w:rPr>
          <w:sz w:val="28"/>
          <w:szCs w:val="28"/>
        </w:rPr>
      </w:pPr>
      <w:r>
        <w:rPr>
          <w:sz w:val="28"/>
          <w:szCs w:val="28"/>
        </w:rPr>
        <w:t>- Những bài viết cần bảo đảm tính trung thực, khách quan về những nhân tố điển hình họ</w:t>
      </w:r>
      <w:r w:rsidR="00B56294">
        <w:rPr>
          <w:sz w:val="28"/>
          <w:szCs w:val="28"/>
        </w:rPr>
        <w:t>c</w:t>
      </w:r>
      <w:r>
        <w:rPr>
          <w:sz w:val="28"/>
          <w:szCs w:val="28"/>
        </w:rPr>
        <w:t xml:space="preserve"> tập và làm theo tấm gương tư tưởng, đạo đức, phong cách Hồ Chí Minh của các tập thể (CĐCS); cá nhân cán bộ Công đoàn, đoàn viên công đoàn và người lao động trong đơn vị</w:t>
      </w:r>
      <w:r w:rsidR="00687405">
        <w:rPr>
          <w:sz w:val="28"/>
          <w:szCs w:val="28"/>
        </w:rPr>
        <w:t>.</w:t>
      </w:r>
    </w:p>
    <w:p w:rsidR="00687405" w:rsidRPr="00B56294" w:rsidRDefault="00687405" w:rsidP="00AB175D">
      <w:pPr>
        <w:pStyle w:val="ListParagraph"/>
        <w:ind w:left="0" w:firstLine="567"/>
        <w:jc w:val="both"/>
        <w:rPr>
          <w:b/>
          <w:sz w:val="28"/>
          <w:szCs w:val="28"/>
        </w:rPr>
      </w:pPr>
      <w:r w:rsidRPr="00B56294">
        <w:rPr>
          <w:b/>
          <w:sz w:val="28"/>
          <w:szCs w:val="28"/>
        </w:rPr>
        <w:t>Thang điểm:</w:t>
      </w:r>
    </w:p>
    <w:p w:rsidR="00687405" w:rsidRDefault="00687405" w:rsidP="00AB175D">
      <w:pPr>
        <w:pStyle w:val="ListParagraph"/>
        <w:ind w:left="0" w:firstLine="567"/>
        <w:jc w:val="both"/>
        <w:rPr>
          <w:sz w:val="28"/>
          <w:szCs w:val="28"/>
        </w:rPr>
      </w:pPr>
      <w:r>
        <w:rPr>
          <w:sz w:val="28"/>
          <w:szCs w:val="28"/>
        </w:rPr>
        <w:t>Bài thi được tính theo thang điểm 10</w:t>
      </w:r>
    </w:p>
    <w:p w:rsidR="00687405" w:rsidRDefault="00687405" w:rsidP="00AB175D">
      <w:pPr>
        <w:pStyle w:val="ListParagraph"/>
        <w:ind w:left="0" w:firstLine="567"/>
        <w:jc w:val="both"/>
        <w:rPr>
          <w:sz w:val="28"/>
          <w:szCs w:val="28"/>
        </w:rPr>
      </w:pPr>
      <w:r>
        <w:rPr>
          <w:sz w:val="28"/>
          <w:szCs w:val="28"/>
        </w:rPr>
        <w:t>- Câu 1: 3 điểm</w:t>
      </w:r>
    </w:p>
    <w:p w:rsidR="00687405" w:rsidRDefault="00687405" w:rsidP="00AB175D">
      <w:pPr>
        <w:pStyle w:val="ListParagraph"/>
        <w:ind w:left="0" w:firstLine="567"/>
        <w:jc w:val="both"/>
        <w:rPr>
          <w:sz w:val="28"/>
          <w:szCs w:val="28"/>
        </w:rPr>
      </w:pPr>
      <w:r>
        <w:rPr>
          <w:sz w:val="28"/>
          <w:szCs w:val="28"/>
        </w:rPr>
        <w:t>- Câu 2: 6 điểm</w:t>
      </w:r>
    </w:p>
    <w:p w:rsidR="00687405" w:rsidRDefault="00687405" w:rsidP="00AB175D">
      <w:pPr>
        <w:pStyle w:val="ListParagraph"/>
        <w:ind w:left="0" w:firstLine="567"/>
        <w:jc w:val="both"/>
        <w:rPr>
          <w:sz w:val="28"/>
          <w:szCs w:val="28"/>
        </w:rPr>
      </w:pPr>
      <w:r>
        <w:rPr>
          <w:sz w:val="28"/>
          <w:szCs w:val="28"/>
        </w:rPr>
        <w:t>- Văn phong, diễn đạt:</w:t>
      </w:r>
    </w:p>
    <w:p w:rsidR="00687405" w:rsidRPr="00F920DA" w:rsidRDefault="00687405" w:rsidP="00AB175D">
      <w:pPr>
        <w:pStyle w:val="ListParagraph"/>
        <w:ind w:left="0" w:firstLine="567"/>
        <w:jc w:val="both"/>
        <w:rPr>
          <w:i/>
          <w:sz w:val="28"/>
          <w:szCs w:val="28"/>
        </w:rPr>
      </w:pPr>
      <w:r w:rsidRPr="00F920DA">
        <w:rPr>
          <w:i/>
          <w:sz w:val="28"/>
          <w:szCs w:val="28"/>
        </w:rPr>
        <w:t>+ Tốt: 1 điểm</w:t>
      </w:r>
    </w:p>
    <w:p w:rsidR="00687405" w:rsidRPr="00F920DA" w:rsidRDefault="00687405" w:rsidP="00AB175D">
      <w:pPr>
        <w:pStyle w:val="ListParagraph"/>
        <w:ind w:left="0" w:firstLine="567"/>
        <w:jc w:val="both"/>
        <w:rPr>
          <w:i/>
          <w:sz w:val="28"/>
          <w:szCs w:val="28"/>
        </w:rPr>
      </w:pPr>
      <w:r w:rsidRPr="00F920DA">
        <w:rPr>
          <w:i/>
          <w:sz w:val="28"/>
          <w:szCs w:val="28"/>
        </w:rPr>
        <w:t>+ Khá: 0,5 điểm</w:t>
      </w:r>
    </w:p>
    <w:p w:rsidR="00687405" w:rsidRPr="00F920DA" w:rsidRDefault="00687405" w:rsidP="00AB175D">
      <w:pPr>
        <w:pStyle w:val="ListParagraph"/>
        <w:ind w:left="0" w:firstLine="567"/>
        <w:jc w:val="both"/>
        <w:rPr>
          <w:i/>
          <w:sz w:val="28"/>
          <w:szCs w:val="28"/>
        </w:rPr>
      </w:pPr>
      <w:r w:rsidRPr="00F920DA">
        <w:rPr>
          <w:i/>
          <w:sz w:val="28"/>
          <w:szCs w:val="28"/>
        </w:rPr>
        <w:t>+ Trung bình: 0,25 điểm</w:t>
      </w:r>
    </w:p>
    <w:p w:rsidR="00687405" w:rsidRPr="00F920DA" w:rsidRDefault="00687405" w:rsidP="00AB175D">
      <w:pPr>
        <w:pStyle w:val="ListParagraph"/>
        <w:ind w:left="0" w:firstLine="567"/>
        <w:jc w:val="both"/>
        <w:rPr>
          <w:b/>
          <w:sz w:val="28"/>
          <w:szCs w:val="28"/>
        </w:rPr>
      </w:pPr>
      <w:r w:rsidRPr="00F920DA">
        <w:rPr>
          <w:b/>
          <w:sz w:val="28"/>
          <w:szCs w:val="28"/>
        </w:rPr>
        <w:t>Cách tính điểm</w:t>
      </w:r>
    </w:p>
    <w:p w:rsidR="00687405" w:rsidRDefault="00687405" w:rsidP="00AB175D">
      <w:pPr>
        <w:pStyle w:val="ListParagraph"/>
        <w:ind w:left="0" w:firstLine="567"/>
        <w:jc w:val="both"/>
        <w:rPr>
          <w:sz w:val="28"/>
          <w:szCs w:val="28"/>
        </w:rPr>
      </w:pPr>
      <w:r>
        <w:rPr>
          <w:sz w:val="28"/>
          <w:szCs w:val="28"/>
        </w:rPr>
        <w:t>- Điểm bài thi: Là trung bình cộng đ</w:t>
      </w:r>
      <w:r w:rsidR="00F920DA">
        <w:rPr>
          <w:sz w:val="28"/>
          <w:szCs w:val="28"/>
        </w:rPr>
        <w:t>iểm chấm của các giám khảo, được</w:t>
      </w:r>
      <w:r>
        <w:rPr>
          <w:sz w:val="28"/>
          <w:szCs w:val="28"/>
        </w:rPr>
        <w:t xml:space="preserve"> làm tròn đến 2 chữ số thập phân.</w:t>
      </w:r>
    </w:p>
    <w:p w:rsidR="00687405" w:rsidRPr="00F920DA" w:rsidRDefault="00687405" w:rsidP="00AB175D">
      <w:pPr>
        <w:pStyle w:val="ListParagraph"/>
        <w:ind w:left="0" w:firstLine="567"/>
        <w:jc w:val="both"/>
        <w:rPr>
          <w:b/>
          <w:sz w:val="28"/>
          <w:szCs w:val="28"/>
        </w:rPr>
      </w:pPr>
      <w:r w:rsidRPr="00F920DA">
        <w:rPr>
          <w:b/>
          <w:sz w:val="28"/>
          <w:szCs w:val="28"/>
        </w:rPr>
        <w:t>4. Thời gian tổ chức thi</w:t>
      </w:r>
    </w:p>
    <w:p w:rsidR="00687405" w:rsidRDefault="00687405" w:rsidP="00AB175D">
      <w:pPr>
        <w:pStyle w:val="ListParagraph"/>
        <w:ind w:left="0" w:firstLine="567"/>
        <w:jc w:val="both"/>
        <w:rPr>
          <w:sz w:val="28"/>
          <w:szCs w:val="28"/>
        </w:rPr>
      </w:pPr>
      <w:r>
        <w:rPr>
          <w:sz w:val="28"/>
          <w:szCs w:val="28"/>
        </w:rPr>
        <w:t>- Từ nay đến ngày 31/12/2019</w:t>
      </w:r>
    </w:p>
    <w:p w:rsidR="00687405" w:rsidRDefault="00687405" w:rsidP="00AB175D">
      <w:pPr>
        <w:pStyle w:val="ListParagraph"/>
        <w:ind w:left="0" w:firstLine="567"/>
        <w:jc w:val="both"/>
        <w:rPr>
          <w:sz w:val="28"/>
          <w:szCs w:val="28"/>
        </w:rPr>
      </w:pPr>
      <w:r>
        <w:rPr>
          <w:sz w:val="28"/>
          <w:szCs w:val="28"/>
        </w:rPr>
        <w:t>- Tổng kết, trao giải: Dịp kỷ niệm 90 năm Ngày thành lập Đảng Cộng sản Việt Nam (3/2/2020).</w:t>
      </w:r>
    </w:p>
    <w:p w:rsidR="00687405" w:rsidRPr="00F920DA" w:rsidRDefault="00687405" w:rsidP="00AB175D">
      <w:pPr>
        <w:pStyle w:val="ListParagraph"/>
        <w:ind w:left="0" w:firstLine="567"/>
        <w:jc w:val="both"/>
        <w:rPr>
          <w:b/>
          <w:sz w:val="28"/>
          <w:szCs w:val="28"/>
        </w:rPr>
      </w:pPr>
      <w:r w:rsidRPr="00F920DA">
        <w:rPr>
          <w:b/>
          <w:sz w:val="28"/>
          <w:szCs w:val="28"/>
        </w:rPr>
        <w:t>5. Cơ cấu giải thưởng</w:t>
      </w:r>
    </w:p>
    <w:p w:rsidR="00687405" w:rsidRDefault="00687405" w:rsidP="00AB175D">
      <w:pPr>
        <w:pStyle w:val="ListParagraph"/>
        <w:ind w:left="0" w:firstLine="567"/>
        <w:jc w:val="both"/>
        <w:rPr>
          <w:sz w:val="28"/>
          <w:szCs w:val="28"/>
        </w:rPr>
      </w:pPr>
      <w:r>
        <w:rPr>
          <w:sz w:val="28"/>
          <w:szCs w:val="28"/>
        </w:rPr>
        <w:t xml:space="preserve">- 01 giải nhất: trị giá </w:t>
      </w:r>
      <w:r w:rsidR="00F920DA">
        <w:rPr>
          <w:sz w:val="28"/>
          <w:szCs w:val="28"/>
        </w:rPr>
        <w:t xml:space="preserve">giải thưởng: </w:t>
      </w:r>
      <w:r>
        <w:rPr>
          <w:sz w:val="28"/>
          <w:szCs w:val="28"/>
        </w:rPr>
        <w:t>4.000.000 đồng</w:t>
      </w:r>
    </w:p>
    <w:p w:rsidR="00687405" w:rsidRDefault="00687405" w:rsidP="00AB175D">
      <w:pPr>
        <w:pStyle w:val="ListParagraph"/>
        <w:ind w:left="0" w:firstLine="567"/>
        <w:jc w:val="both"/>
        <w:rPr>
          <w:sz w:val="28"/>
          <w:szCs w:val="28"/>
        </w:rPr>
      </w:pPr>
      <w:r>
        <w:rPr>
          <w:sz w:val="28"/>
          <w:szCs w:val="28"/>
        </w:rPr>
        <w:t>- 02 giải nhì: trị giá mỗi giải thưởng: 3.000.000 đồng</w:t>
      </w:r>
    </w:p>
    <w:p w:rsidR="00687405" w:rsidRDefault="00687405" w:rsidP="00AB175D">
      <w:pPr>
        <w:pStyle w:val="ListParagraph"/>
        <w:ind w:left="0" w:firstLine="567"/>
        <w:jc w:val="both"/>
        <w:rPr>
          <w:sz w:val="28"/>
          <w:szCs w:val="28"/>
        </w:rPr>
      </w:pPr>
      <w:r>
        <w:rPr>
          <w:sz w:val="28"/>
          <w:szCs w:val="28"/>
        </w:rPr>
        <w:t>- 03 giải ba: trị giá mỗi giải thưởng: 2.000.000 đồng</w:t>
      </w:r>
    </w:p>
    <w:p w:rsidR="00687405" w:rsidRDefault="00687405" w:rsidP="00AB175D">
      <w:pPr>
        <w:pStyle w:val="ListParagraph"/>
        <w:ind w:left="0" w:firstLine="567"/>
        <w:jc w:val="both"/>
        <w:rPr>
          <w:sz w:val="28"/>
          <w:szCs w:val="28"/>
        </w:rPr>
      </w:pPr>
      <w:r>
        <w:rPr>
          <w:sz w:val="28"/>
          <w:szCs w:val="28"/>
        </w:rPr>
        <w:t>- 05 giải khuyến khích: trị giá mỗi giải thưởng: 1.500.000 đồng</w:t>
      </w:r>
    </w:p>
    <w:p w:rsidR="00687405" w:rsidRDefault="00687405" w:rsidP="00AB175D">
      <w:pPr>
        <w:pStyle w:val="ListParagraph"/>
        <w:ind w:left="0" w:firstLine="567"/>
        <w:jc w:val="both"/>
        <w:rPr>
          <w:sz w:val="28"/>
          <w:szCs w:val="28"/>
        </w:rPr>
      </w:pPr>
      <w:r>
        <w:rPr>
          <w:sz w:val="28"/>
          <w:szCs w:val="28"/>
        </w:rPr>
        <w:lastRenderedPageBreak/>
        <w:t>- 01 giải tập thể cho CĐCS</w:t>
      </w:r>
      <w:r w:rsidR="002C65BC">
        <w:rPr>
          <w:sz w:val="28"/>
          <w:szCs w:val="28"/>
        </w:rPr>
        <w:t xml:space="preserve"> có nhiều bài dự thi có kết quả cao: trị giá 2.000.000 đồng.</w:t>
      </w:r>
    </w:p>
    <w:p w:rsidR="002C65BC" w:rsidRDefault="002C65BC" w:rsidP="00AB175D">
      <w:pPr>
        <w:pStyle w:val="ListParagraph"/>
        <w:ind w:left="0" w:firstLine="567"/>
        <w:jc w:val="both"/>
        <w:rPr>
          <w:sz w:val="28"/>
          <w:szCs w:val="28"/>
        </w:rPr>
      </w:pPr>
      <w:r>
        <w:rPr>
          <w:sz w:val="28"/>
          <w:szCs w:val="28"/>
        </w:rPr>
        <w:t>Bài dự thi gửi về Công đoàn cơ sở Trung tâm Y tế Nam Đông, trước ngày 30/11/2019, một bản giấy</w:t>
      </w:r>
      <w:r w:rsidR="00F920DA">
        <w:rPr>
          <w:sz w:val="28"/>
          <w:szCs w:val="28"/>
        </w:rPr>
        <w:t xml:space="preserve"> và </w:t>
      </w:r>
      <w:r w:rsidR="007603A2">
        <w:rPr>
          <w:sz w:val="28"/>
          <w:szCs w:val="28"/>
        </w:rPr>
        <w:t xml:space="preserve">gửi </w:t>
      </w:r>
      <w:r>
        <w:rPr>
          <w:sz w:val="28"/>
          <w:szCs w:val="28"/>
        </w:rPr>
        <w:t xml:space="preserve">qua email: </w:t>
      </w:r>
      <w:hyperlink r:id="rId5" w:history="1">
        <w:r w:rsidRPr="005F1883">
          <w:rPr>
            <w:rStyle w:val="Hyperlink"/>
            <w:sz w:val="28"/>
            <w:szCs w:val="28"/>
          </w:rPr>
          <w:t>nguyencongtruong.nd@gmail.com</w:t>
        </w:r>
      </w:hyperlink>
      <w:r>
        <w:rPr>
          <w:sz w:val="28"/>
          <w:szCs w:val="28"/>
        </w:rPr>
        <w:t xml:space="preserve"> để tổng hợp và gửi về Công đoàn ngành Y tế Thừa Thiên Huế.</w:t>
      </w:r>
    </w:p>
    <w:p w:rsidR="00F920DA" w:rsidRDefault="002C65BC" w:rsidP="00AB175D">
      <w:pPr>
        <w:pStyle w:val="ListParagraph"/>
        <w:ind w:left="0" w:firstLine="567"/>
        <w:jc w:val="both"/>
        <w:rPr>
          <w:sz w:val="28"/>
          <w:szCs w:val="28"/>
        </w:rPr>
      </w:pPr>
      <w:r>
        <w:rPr>
          <w:sz w:val="28"/>
          <w:szCs w:val="28"/>
        </w:rPr>
        <w:t xml:space="preserve">Đây là </w:t>
      </w:r>
      <w:r w:rsidR="00F920DA">
        <w:rPr>
          <w:sz w:val="28"/>
          <w:szCs w:val="28"/>
        </w:rPr>
        <w:t>c</w:t>
      </w:r>
      <w:r>
        <w:rPr>
          <w:sz w:val="28"/>
          <w:szCs w:val="28"/>
        </w:rPr>
        <w:t>uộc thi có ý nghĩa vô cùng to lớn, thể hiện nhận thức</w:t>
      </w:r>
      <w:r w:rsidR="00F920DA">
        <w:rPr>
          <w:sz w:val="28"/>
          <w:szCs w:val="28"/>
        </w:rPr>
        <w:t xml:space="preserve"> và trách nhiệm</w:t>
      </w:r>
      <w:r>
        <w:rPr>
          <w:sz w:val="28"/>
          <w:szCs w:val="28"/>
        </w:rPr>
        <w:t xml:space="preserve"> của mỗi một đoàn viên công đoàn về việc học tập và làm theo tư tưởng, đạo đức, phong cách Hồ Chí Minh. </w:t>
      </w:r>
    </w:p>
    <w:p w:rsidR="002C65BC" w:rsidRPr="00AB175D" w:rsidRDefault="002C65BC" w:rsidP="00AB175D">
      <w:pPr>
        <w:pStyle w:val="ListParagraph"/>
        <w:ind w:left="0" w:firstLine="567"/>
        <w:jc w:val="both"/>
        <w:rPr>
          <w:sz w:val="28"/>
          <w:szCs w:val="28"/>
        </w:rPr>
      </w:pPr>
      <w:r>
        <w:rPr>
          <w:sz w:val="28"/>
          <w:szCs w:val="28"/>
        </w:rPr>
        <w:t>Với mục đích và ý nghĩa của cuộc thi, Ban Chấp hành Công đoàn cơ sở Trung tâm Y tế Nam Đông đề nghị đoàn viên công đoàn tích cực tham gia</w:t>
      </w:r>
      <w:r w:rsidR="00B56294">
        <w:rPr>
          <w:sz w:val="28"/>
          <w:szCs w:val="28"/>
        </w:rPr>
        <w:t xml:space="preserve"> để đạt được mục tiêu kế hoạch đề ra</w:t>
      </w:r>
      <w:r w:rsidR="00744942">
        <w:rPr>
          <w:sz w:val="28"/>
          <w:szCs w:val="28"/>
        </w:rPr>
        <w:t xml:space="preserve"> và là cơ sở để đánh giá thi đua cuối năm</w:t>
      </w:r>
      <w:r w:rsidR="00B56294">
        <w:rPr>
          <w:sz w:val="28"/>
          <w:szCs w:val="28"/>
        </w:rPr>
        <w:t>./.</w:t>
      </w:r>
    </w:p>
    <w:p w:rsidR="005C3DE8" w:rsidRPr="00AF724A" w:rsidRDefault="005C3DE8" w:rsidP="00AF724A">
      <w:pPr>
        <w:ind w:firstLine="567"/>
        <w:jc w:val="both"/>
        <w:rPr>
          <w:sz w:val="28"/>
          <w:szCs w:val="28"/>
        </w:rPr>
      </w:pPr>
    </w:p>
    <w:p w:rsidR="005C3DE8" w:rsidRDefault="005C3DE8" w:rsidP="005C3DE8">
      <w:pPr>
        <w:jc w:val="both"/>
        <w:rPr>
          <w:b/>
          <w:sz w:val="28"/>
          <w:szCs w:val="28"/>
          <w:lang w:val="vi-VN"/>
        </w:rPr>
      </w:pPr>
    </w:p>
    <w:p w:rsidR="007603A2" w:rsidRDefault="007603A2" w:rsidP="007603A2">
      <w:pPr>
        <w:rPr>
          <w:b/>
          <w:sz w:val="28"/>
          <w:szCs w:val="28"/>
        </w:rPr>
      </w:pPr>
      <w:r w:rsidRPr="00D6386F">
        <w:rPr>
          <w:b/>
          <w:i/>
          <w:sz w:val="24"/>
        </w:rPr>
        <w:t>Nơi nhận:</w:t>
      </w:r>
      <w:r w:rsidR="00D6386F">
        <w:rPr>
          <w:b/>
          <w:sz w:val="28"/>
          <w:szCs w:val="28"/>
        </w:rPr>
        <w:t xml:space="preserve">                                           </w:t>
      </w:r>
      <w:r>
        <w:rPr>
          <w:b/>
          <w:sz w:val="28"/>
          <w:szCs w:val="28"/>
        </w:rPr>
        <w:t>TM. BAN CHẤP HÀNH CÔNG ĐOÀN</w:t>
      </w:r>
    </w:p>
    <w:p w:rsidR="007603A2" w:rsidRDefault="007603A2" w:rsidP="007603A2">
      <w:pPr>
        <w:rPr>
          <w:b/>
          <w:sz w:val="28"/>
          <w:szCs w:val="28"/>
        </w:rPr>
      </w:pPr>
      <w:r>
        <w:rPr>
          <w:i/>
          <w:sz w:val="24"/>
        </w:rPr>
        <w:t>- CĐ ngành Y tế TTH;</w:t>
      </w:r>
      <w:r w:rsidR="00D6386F">
        <w:rPr>
          <w:i/>
          <w:sz w:val="24"/>
        </w:rPr>
        <w:t xml:space="preserve">                                                   </w:t>
      </w:r>
      <w:r>
        <w:rPr>
          <w:b/>
          <w:sz w:val="28"/>
          <w:szCs w:val="28"/>
        </w:rPr>
        <w:t>K/T. CHỦ TỊCH</w:t>
      </w:r>
    </w:p>
    <w:p w:rsidR="007603A2" w:rsidRDefault="007603A2" w:rsidP="007603A2">
      <w:pPr>
        <w:rPr>
          <w:b/>
          <w:sz w:val="28"/>
          <w:szCs w:val="28"/>
        </w:rPr>
      </w:pPr>
      <w:r>
        <w:rPr>
          <w:i/>
          <w:sz w:val="24"/>
        </w:rPr>
        <w:t>- Đảng ủy, BGĐ TTYT;</w:t>
      </w:r>
      <w:r w:rsidR="00D6386F">
        <w:rPr>
          <w:i/>
          <w:sz w:val="24"/>
        </w:rPr>
        <w:t xml:space="preserve">                                                 </w:t>
      </w:r>
      <w:r>
        <w:rPr>
          <w:b/>
          <w:sz w:val="28"/>
          <w:szCs w:val="28"/>
        </w:rPr>
        <w:t xml:space="preserve">PHÓ CHỦ TỊCH                   </w:t>
      </w:r>
    </w:p>
    <w:p w:rsidR="007603A2" w:rsidRDefault="007603A2" w:rsidP="007603A2">
      <w:pPr>
        <w:rPr>
          <w:b/>
          <w:i/>
          <w:sz w:val="28"/>
          <w:szCs w:val="28"/>
        </w:rPr>
      </w:pPr>
      <w:r>
        <w:rPr>
          <w:i/>
          <w:sz w:val="24"/>
        </w:rPr>
        <w:t>- BCHCĐ TTYT;</w:t>
      </w:r>
    </w:p>
    <w:p w:rsidR="007603A2" w:rsidRPr="00D6386F" w:rsidRDefault="007603A2" w:rsidP="00D6386F">
      <w:pPr>
        <w:tabs>
          <w:tab w:val="left" w:pos="5655"/>
        </w:tabs>
        <w:rPr>
          <w:sz w:val="22"/>
        </w:rPr>
      </w:pPr>
      <w:r>
        <w:rPr>
          <w:i/>
          <w:sz w:val="24"/>
        </w:rPr>
        <w:t>- Các Tổ CĐ;</w:t>
      </w:r>
      <w:r w:rsidR="00D6386F">
        <w:rPr>
          <w:i/>
          <w:sz w:val="24"/>
        </w:rPr>
        <w:tab/>
      </w:r>
      <w:r w:rsidR="00D6386F">
        <w:rPr>
          <w:sz w:val="22"/>
        </w:rPr>
        <w:t>(Đã ký)</w:t>
      </w:r>
    </w:p>
    <w:p w:rsidR="007603A2" w:rsidRDefault="007603A2" w:rsidP="007603A2">
      <w:pPr>
        <w:rPr>
          <w:i/>
          <w:sz w:val="24"/>
        </w:rPr>
      </w:pPr>
      <w:r>
        <w:rPr>
          <w:i/>
          <w:sz w:val="24"/>
        </w:rPr>
        <w:t xml:space="preserve">- Lưu VT, CĐ..                                                                         </w:t>
      </w:r>
    </w:p>
    <w:p w:rsidR="007603A2" w:rsidRDefault="00D6386F" w:rsidP="007603A2">
      <w:pPr>
        <w:rPr>
          <w:i/>
          <w:sz w:val="24"/>
        </w:rPr>
      </w:pPr>
      <w:r>
        <w:rPr>
          <w:b/>
          <w:sz w:val="28"/>
          <w:szCs w:val="28"/>
        </w:rPr>
        <w:t xml:space="preserve">                                                                     </w:t>
      </w:r>
      <w:r w:rsidR="007603A2" w:rsidRPr="007603A2">
        <w:rPr>
          <w:b/>
          <w:sz w:val="28"/>
          <w:szCs w:val="28"/>
        </w:rPr>
        <w:t>Nguyễn Công Trường</w:t>
      </w:r>
    </w:p>
    <w:p w:rsidR="007603A2" w:rsidRDefault="007603A2" w:rsidP="007603A2">
      <w:pPr>
        <w:rPr>
          <w:i/>
          <w:sz w:val="24"/>
        </w:rPr>
      </w:pPr>
    </w:p>
    <w:p w:rsidR="007603A2" w:rsidRDefault="007603A2" w:rsidP="007603A2">
      <w:pPr>
        <w:jc w:val="center"/>
        <w:rPr>
          <w:b/>
          <w:sz w:val="28"/>
          <w:szCs w:val="28"/>
        </w:rPr>
      </w:pPr>
    </w:p>
    <w:p w:rsidR="007603A2" w:rsidRDefault="007603A2" w:rsidP="007603A2">
      <w:pPr>
        <w:rPr>
          <w:i/>
          <w:sz w:val="24"/>
        </w:rPr>
      </w:pPr>
    </w:p>
    <w:p w:rsidR="007603A2" w:rsidRDefault="007603A2" w:rsidP="007603A2">
      <w:pPr>
        <w:jc w:val="center"/>
        <w:rPr>
          <w:b/>
          <w:sz w:val="28"/>
          <w:szCs w:val="28"/>
        </w:rPr>
      </w:pPr>
    </w:p>
    <w:p w:rsidR="007603A2" w:rsidRPr="007603A2" w:rsidRDefault="007603A2" w:rsidP="007603A2">
      <w:pPr>
        <w:rPr>
          <w:b/>
          <w:sz w:val="24"/>
        </w:rPr>
      </w:pPr>
    </w:p>
    <w:p w:rsidR="005C3DE8" w:rsidRDefault="005C3DE8" w:rsidP="007603A2">
      <w:pPr>
        <w:jc w:val="center"/>
        <w:rPr>
          <w:b/>
          <w:sz w:val="28"/>
          <w:szCs w:val="28"/>
        </w:rPr>
      </w:pPr>
    </w:p>
    <w:p w:rsidR="005C3DE8" w:rsidRDefault="005C3DE8" w:rsidP="005C3DE8"/>
    <w:p w:rsidR="005C3DE8" w:rsidRDefault="005C3DE8" w:rsidP="005C3DE8"/>
    <w:p w:rsidR="005C3DE8" w:rsidRDefault="005C3DE8" w:rsidP="005C3DE8"/>
    <w:p w:rsidR="005C3DE8" w:rsidRDefault="005C3DE8" w:rsidP="005C3DE8"/>
    <w:p w:rsidR="005C3DE8" w:rsidRDefault="005C3DE8" w:rsidP="005C3DE8"/>
    <w:p w:rsidR="00475B86" w:rsidRDefault="00475B86"/>
    <w:sectPr w:rsidR="00475B86" w:rsidSect="00F920DA">
      <w:pgSz w:w="11909" w:h="16834" w:code="9"/>
      <w:pgMar w:top="1440" w:right="99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31CBD"/>
    <w:multiLevelType w:val="hybridMultilevel"/>
    <w:tmpl w:val="BAE458A8"/>
    <w:lvl w:ilvl="0" w:tplc="003C7B9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7DD229E0"/>
    <w:multiLevelType w:val="hybridMultilevel"/>
    <w:tmpl w:val="93768B8C"/>
    <w:lvl w:ilvl="0" w:tplc="A0706686">
      <w:start w:val="3"/>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C3DE8"/>
    <w:rsid w:val="00255479"/>
    <w:rsid w:val="002C65BC"/>
    <w:rsid w:val="00475B86"/>
    <w:rsid w:val="005C3DE8"/>
    <w:rsid w:val="00687405"/>
    <w:rsid w:val="00744942"/>
    <w:rsid w:val="007603A2"/>
    <w:rsid w:val="00766D71"/>
    <w:rsid w:val="00804469"/>
    <w:rsid w:val="009616EA"/>
    <w:rsid w:val="009F7D8A"/>
    <w:rsid w:val="00A46A5C"/>
    <w:rsid w:val="00AB175D"/>
    <w:rsid w:val="00AF724A"/>
    <w:rsid w:val="00B56294"/>
    <w:rsid w:val="00C2042D"/>
    <w:rsid w:val="00D6386F"/>
    <w:rsid w:val="00E75E89"/>
    <w:rsid w:val="00F77021"/>
    <w:rsid w:val="00F92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E8"/>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E8"/>
    <w:pPr>
      <w:ind w:left="720"/>
      <w:contextualSpacing/>
    </w:pPr>
  </w:style>
  <w:style w:type="character" w:styleId="Hyperlink">
    <w:name w:val="Hyperlink"/>
    <w:basedOn w:val="DefaultParagraphFont"/>
    <w:uiPriority w:val="99"/>
    <w:unhideWhenUsed/>
    <w:rsid w:val="002C65B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757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uyencongtruong.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cp:lastModifiedBy>
  <cp:revision>2</cp:revision>
  <dcterms:created xsi:type="dcterms:W3CDTF">2019-06-07T02:38:00Z</dcterms:created>
  <dcterms:modified xsi:type="dcterms:W3CDTF">2019-06-07T02:38:00Z</dcterms:modified>
</cp:coreProperties>
</file>